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F0E2C" w14:textId="77777777" w:rsidR="00675A67" w:rsidRDefault="008A6C4E">
      <w:pPr>
        <w:spacing w:before="120" w:after="120" w:line="276" w:lineRule="auto"/>
        <w:contextualSpacing/>
        <w:jc w:val="center"/>
        <w:rPr>
          <w:rFonts w:ascii="Arial" w:hAnsi="Arial"/>
          <w:b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86D056" wp14:editId="45F35699">
                <wp:simplePos x="0" y="0"/>
                <wp:positionH relativeFrom="column">
                  <wp:posOffset>4773247</wp:posOffset>
                </wp:positionH>
                <wp:positionV relativeFrom="paragraph">
                  <wp:posOffset>117954</wp:posOffset>
                </wp:positionV>
                <wp:extent cx="828675" cy="540385"/>
                <wp:effectExtent l="0" t="0" r="28575" b="1206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8675" cy="5403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E9FFE3" w14:textId="2928BCE6" w:rsidR="00675A67" w:rsidRDefault="0064608F">
                            <w:pPr>
                              <w:jc w:val="center"/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V</w:t>
                            </w:r>
                            <w:r w:rsidR="001A26CF"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86D056" id="Prostokąt 4" o:spid="_x0000_s1026" style="position:absolute;left:0;text-align:left;margin-left:375.85pt;margin-top:9.3pt;width:65.25pt;height:42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" fillcolor="window" strokecolor="windowText" strokeweight=".25pt">
                <v:path arrowok="t"/>
                <v:textbox>
                  <w:txbxContent>
                    <w:p w14:paraId="4EE9FFE3" w14:textId="2928BCE6" w:rsidR="00675A67" w:rsidRDefault="0064608F">
                      <w:pPr>
                        <w:jc w:val="center"/>
                        <w:rPr>
                          <w:rFonts w:ascii="Arial" w:hAnsi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/>
                          <w:sz w:val="56"/>
                          <w:szCs w:val="56"/>
                        </w:rPr>
                        <w:t>V</w:t>
                      </w:r>
                      <w:r w:rsidR="001A26CF">
                        <w:rPr>
                          <w:rFonts w:ascii="Arial" w:hAnsi="Arial"/>
                          <w:sz w:val="56"/>
                          <w:szCs w:val="56"/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</w:p>
    <w:p w14:paraId="036F8E1F" w14:textId="77777777" w:rsidR="00675A67" w:rsidRDefault="00675A67">
      <w:pPr>
        <w:spacing w:before="120" w:after="120" w:line="276" w:lineRule="auto"/>
        <w:contextualSpacing/>
        <w:jc w:val="center"/>
        <w:rPr>
          <w:rFonts w:ascii="Arial" w:hAnsi="Arial"/>
          <w:b/>
          <w:lang w:eastAsia="ar-SA"/>
        </w:rPr>
      </w:pPr>
    </w:p>
    <w:p w14:paraId="69ABF075" w14:textId="77777777" w:rsidR="00675A67" w:rsidRDefault="00675A67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0434B75D" w14:textId="77777777" w:rsidR="00675A67" w:rsidRDefault="00675A67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756B0BC0" w14:textId="77777777" w:rsidR="00675A67" w:rsidRDefault="00675A67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26AEC1F5" w14:textId="77777777" w:rsidR="00675A67" w:rsidRDefault="00675A67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9539B90" w14:textId="77777777" w:rsidR="00675A67" w:rsidRDefault="00675A67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783A8B2" w14:textId="77777777" w:rsidR="00675A67" w:rsidRDefault="00675A67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0EB9625" w14:textId="77777777" w:rsidR="00675A67" w:rsidRDefault="00675A67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8EBEF57" w14:textId="77777777" w:rsidR="00675A67" w:rsidRDefault="00675A67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E49DE03" w14:textId="77777777" w:rsidR="00675A67" w:rsidRDefault="00675A67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42D6C0E0" w14:textId="77777777" w:rsidR="00675A67" w:rsidRDefault="008A6C4E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  <w:r>
        <w:rPr>
          <w:rFonts w:ascii="Arial" w:eastAsia="Arial Unicode MS" w:hAnsi="Arial"/>
          <w:sz w:val="22"/>
          <w:szCs w:val="22"/>
          <w:lang w:val="pl" w:eastAsia="ar-SA"/>
        </w:rPr>
        <w:t>SPECYFIKACJA TECHNICZNA WYKONANIA i ODBIORU ROBÓT BUDOWLANYCH</w:t>
      </w:r>
    </w:p>
    <w:p w14:paraId="43B23C86" w14:textId="77777777" w:rsidR="00675A67" w:rsidRDefault="00675A67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27C8B0C8" w14:textId="77777777" w:rsidR="00675A67" w:rsidRDefault="00675A67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sz w:val="22"/>
          <w:szCs w:val="22"/>
          <w:lang w:val="pl" w:eastAsia="ar-SA"/>
        </w:rPr>
      </w:pPr>
    </w:p>
    <w:p w14:paraId="5932A2CD" w14:textId="77777777" w:rsidR="00675A67" w:rsidRDefault="00675A67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sz w:val="22"/>
          <w:szCs w:val="22"/>
          <w:lang w:val="pl" w:eastAsia="ar-SA"/>
        </w:rPr>
      </w:pPr>
    </w:p>
    <w:p w14:paraId="069C6A84" w14:textId="77777777" w:rsidR="00675A67" w:rsidRDefault="00675A67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sz w:val="22"/>
          <w:szCs w:val="22"/>
          <w:lang w:val="pl" w:eastAsia="ar-SA"/>
        </w:rPr>
      </w:pPr>
    </w:p>
    <w:p w14:paraId="39AF0DD7" w14:textId="77777777" w:rsidR="00675A67" w:rsidRDefault="008A6C4E">
      <w:pPr>
        <w:keepNext/>
        <w:tabs>
          <w:tab w:val="left" w:pos="1134"/>
        </w:tabs>
        <w:jc w:val="center"/>
        <w:outlineLvl w:val="2"/>
        <w:rPr>
          <w:rFonts w:ascii="Arial" w:hAnsi="Arial" w:cs="Arial"/>
          <w:bCs/>
          <w:iCs/>
          <w:sz w:val="22"/>
          <w:szCs w:val="22"/>
          <w:lang w:val="pl"/>
        </w:rPr>
      </w:pPr>
      <w:r>
        <w:rPr>
          <w:rFonts w:ascii="Arial" w:hAnsi="Arial" w:cs="Arial"/>
          <w:bCs/>
          <w:iCs/>
          <w:sz w:val="22"/>
          <w:szCs w:val="22"/>
          <w:lang w:val="pl"/>
        </w:rPr>
        <w:t>D - 06.04.01.21</w:t>
      </w:r>
    </w:p>
    <w:p w14:paraId="0BB2BA50" w14:textId="77777777" w:rsidR="00675A67" w:rsidRDefault="00675A67">
      <w:pPr>
        <w:keepNext/>
        <w:tabs>
          <w:tab w:val="left" w:pos="1134"/>
        </w:tabs>
        <w:jc w:val="center"/>
        <w:outlineLvl w:val="2"/>
        <w:rPr>
          <w:rFonts w:ascii="Arial" w:hAnsi="Arial" w:cs="Arial"/>
          <w:bCs/>
          <w:iCs/>
          <w:sz w:val="22"/>
          <w:szCs w:val="22"/>
        </w:rPr>
      </w:pPr>
    </w:p>
    <w:p w14:paraId="62A2544B" w14:textId="77777777" w:rsidR="00675A67" w:rsidRDefault="00675A67">
      <w:pPr>
        <w:spacing w:before="120" w:after="120" w:line="276" w:lineRule="auto"/>
        <w:contextualSpacing/>
        <w:jc w:val="center"/>
        <w:rPr>
          <w:rFonts w:ascii="Arial" w:hAnsi="Arial" w:cs="Arial"/>
          <w:bCs/>
          <w:iCs/>
          <w:sz w:val="22"/>
          <w:szCs w:val="22"/>
        </w:rPr>
      </w:pPr>
    </w:p>
    <w:p w14:paraId="0888BB28" w14:textId="77777777" w:rsidR="00675A67" w:rsidRDefault="008A6C4E">
      <w:pPr>
        <w:tabs>
          <w:tab w:val="left" w:pos="1134"/>
        </w:tabs>
        <w:jc w:val="center"/>
        <w:rPr>
          <w:rFonts w:ascii="Arial" w:eastAsia="Arial Unicode MS" w:hAnsi="Arial"/>
          <w:sz w:val="22"/>
          <w:szCs w:val="22"/>
          <w:highlight w:val="yellow"/>
          <w:lang w:val="pl" w:eastAsia="ar-SA"/>
        </w:rPr>
      </w:pPr>
      <w:r>
        <w:rPr>
          <w:rFonts w:ascii="Arial" w:hAnsi="Arial" w:cs="Arial"/>
          <w:bCs/>
          <w:iCs/>
          <w:sz w:val="22"/>
          <w:szCs w:val="22"/>
          <w:lang w:val="pl"/>
        </w:rPr>
        <w:t>OCZYSZCZENIE ROWÓW Z NAMUŁU Z PROFILOWANIEM SKARP ROWU</w:t>
      </w:r>
    </w:p>
    <w:p w14:paraId="0080B551" w14:textId="77777777" w:rsidR="00675A67" w:rsidRDefault="00675A67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64B89859" w14:textId="77777777" w:rsidR="00675A67" w:rsidRDefault="00675A67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18B989D1" w14:textId="77777777" w:rsidR="00675A67" w:rsidRDefault="00675A67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20E8E30E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15B588B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86098C6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CD1BA53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highlight w:val="cyan"/>
          <w:lang w:val="pl" w:eastAsia="ar-SA"/>
        </w:rPr>
      </w:pPr>
    </w:p>
    <w:p w14:paraId="54E5C630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highlight w:val="cyan"/>
          <w:lang w:val="pl" w:eastAsia="ar-SA"/>
        </w:rPr>
      </w:pPr>
    </w:p>
    <w:p w14:paraId="0DF0F695" w14:textId="77777777" w:rsidR="00675A67" w:rsidRDefault="00675A67">
      <w:pPr>
        <w:tabs>
          <w:tab w:val="left" w:pos="1134"/>
        </w:tabs>
        <w:jc w:val="center"/>
        <w:rPr>
          <w:rFonts w:ascii="Verdana" w:hAnsi="Verdana"/>
          <w:b/>
          <w:sz w:val="18"/>
          <w:szCs w:val="18"/>
        </w:rPr>
      </w:pPr>
    </w:p>
    <w:p w14:paraId="70306F1E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highlight w:val="cyan"/>
          <w:lang w:val="pl" w:eastAsia="ar-SA"/>
        </w:rPr>
      </w:pPr>
    </w:p>
    <w:p w14:paraId="0D23CC8F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highlight w:val="cyan"/>
          <w:lang w:val="pl" w:eastAsia="ar-SA"/>
        </w:rPr>
      </w:pPr>
    </w:p>
    <w:p w14:paraId="316B4AC3" w14:textId="77777777" w:rsidR="00675A67" w:rsidRDefault="00675A67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7C1FF93F" w14:textId="77777777" w:rsidR="00675A67" w:rsidRDefault="00675A67">
      <w:pPr>
        <w:rPr>
          <w:rFonts w:ascii="Verdana" w:hAnsi="Verdana"/>
          <w:b/>
          <w:sz w:val="18"/>
          <w:szCs w:val="18"/>
        </w:rPr>
      </w:pPr>
    </w:p>
    <w:p w14:paraId="71A9E0FE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highlight w:val="cyan"/>
          <w:lang w:val="pl" w:eastAsia="ar-SA"/>
        </w:rPr>
      </w:pPr>
    </w:p>
    <w:p w14:paraId="1D295AE6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highlight w:val="cyan"/>
          <w:lang w:val="pl" w:eastAsia="ar-SA"/>
        </w:rPr>
      </w:pPr>
    </w:p>
    <w:p w14:paraId="5690EF50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highlight w:val="cyan"/>
          <w:lang w:val="pl" w:eastAsia="ar-SA"/>
        </w:rPr>
      </w:pPr>
    </w:p>
    <w:p w14:paraId="1139AE07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highlight w:val="cyan"/>
          <w:lang w:val="pl" w:eastAsia="ar-SA"/>
        </w:rPr>
      </w:pPr>
    </w:p>
    <w:p w14:paraId="6CD5ED79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highlight w:val="cyan"/>
          <w:lang w:val="pl" w:eastAsia="ar-SA"/>
        </w:rPr>
      </w:pPr>
    </w:p>
    <w:p w14:paraId="66043E3B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highlight w:val="cyan"/>
          <w:lang w:val="pl" w:eastAsia="ar-SA"/>
        </w:rPr>
      </w:pPr>
    </w:p>
    <w:p w14:paraId="4BD44043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highlight w:val="cyan"/>
          <w:lang w:val="pl" w:eastAsia="ar-SA"/>
        </w:rPr>
      </w:pPr>
    </w:p>
    <w:p w14:paraId="28B23A96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highlight w:val="cyan"/>
          <w:lang w:val="pl" w:eastAsia="ar-SA"/>
        </w:rPr>
      </w:pPr>
    </w:p>
    <w:p w14:paraId="587E43B7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highlight w:val="cyan"/>
          <w:lang w:val="pl" w:eastAsia="ar-SA"/>
        </w:rPr>
      </w:pPr>
    </w:p>
    <w:p w14:paraId="7EF8984C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highlight w:val="cyan"/>
          <w:lang w:val="pl" w:eastAsia="ar-SA"/>
        </w:rPr>
      </w:pPr>
    </w:p>
    <w:p w14:paraId="21F78D21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highlight w:val="cyan"/>
          <w:lang w:val="pl" w:eastAsia="ar-SA"/>
        </w:rPr>
      </w:pPr>
    </w:p>
    <w:p w14:paraId="30EDE5A9" w14:textId="77777777" w:rsidR="00675A67" w:rsidRDefault="00675A67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highlight w:val="cyan"/>
          <w:lang w:val="pl" w:eastAsia="ar-SA"/>
        </w:rPr>
      </w:pPr>
    </w:p>
    <w:p w14:paraId="3190407D" w14:textId="52412355" w:rsidR="00675A67" w:rsidRDefault="00F63713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sz w:val="22"/>
          <w:szCs w:val="22"/>
          <w:lang w:val="pl" w:eastAsia="ar-SA"/>
        </w:rPr>
      </w:pPr>
      <w:r>
        <w:rPr>
          <w:rFonts w:ascii="Arial" w:eastAsia="Arial Unicode MS" w:hAnsi="Arial" w:cs="Arial"/>
          <w:sz w:val="22"/>
          <w:szCs w:val="22"/>
          <w:lang w:val="pl" w:eastAsia="ar-SA"/>
        </w:rPr>
        <w:t>Czerwiec</w:t>
      </w:r>
      <w:r w:rsidR="008A6C4E">
        <w:rPr>
          <w:rFonts w:ascii="Arial" w:eastAsia="Arial Unicode MS" w:hAnsi="Arial" w:cs="Arial"/>
          <w:sz w:val="22"/>
          <w:szCs w:val="22"/>
          <w:lang w:val="pl" w:eastAsia="ar-SA"/>
        </w:rPr>
        <w:t xml:space="preserve"> 202</w:t>
      </w:r>
      <w:r w:rsidR="001A26CF">
        <w:rPr>
          <w:rFonts w:ascii="Arial" w:eastAsia="Arial Unicode MS" w:hAnsi="Arial" w:cs="Arial"/>
          <w:sz w:val="22"/>
          <w:szCs w:val="22"/>
          <w:lang w:val="pl" w:eastAsia="ar-SA"/>
        </w:rPr>
        <w:t>1</w:t>
      </w:r>
    </w:p>
    <w:p w14:paraId="0606C8D1" w14:textId="77777777" w:rsidR="00675A67" w:rsidRDefault="00675A67">
      <w:pPr>
        <w:tabs>
          <w:tab w:val="right" w:pos="9072"/>
        </w:tabs>
        <w:jc w:val="center"/>
        <w:rPr>
          <w:rFonts w:ascii="Arial" w:hAnsi="Arial" w:cs="Arial"/>
          <w:b/>
          <w:sz w:val="18"/>
          <w:szCs w:val="18"/>
        </w:rPr>
      </w:pPr>
    </w:p>
    <w:p w14:paraId="4D529F64" w14:textId="77777777" w:rsidR="00675A67" w:rsidRDefault="00675A67">
      <w:pPr>
        <w:tabs>
          <w:tab w:val="right" w:pos="9072"/>
        </w:tabs>
        <w:jc w:val="center"/>
        <w:rPr>
          <w:rFonts w:ascii="Arial" w:hAnsi="Arial" w:cs="Arial"/>
          <w:b/>
          <w:sz w:val="18"/>
          <w:szCs w:val="18"/>
        </w:rPr>
      </w:pPr>
    </w:p>
    <w:p w14:paraId="75B99245" w14:textId="77777777" w:rsidR="00675A67" w:rsidRDefault="00675A67">
      <w:pPr>
        <w:tabs>
          <w:tab w:val="right" w:pos="9072"/>
        </w:tabs>
        <w:jc w:val="center"/>
        <w:rPr>
          <w:rFonts w:ascii="Arial" w:hAnsi="Arial" w:cs="Arial"/>
          <w:sz w:val="20"/>
          <w:szCs w:val="20"/>
        </w:rPr>
      </w:pPr>
    </w:p>
    <w:p w14:paraId="6B2D6430" w14:textId="77777777" w:rsidR="00675A67" w:rsidRDefault="008A6C4E">
      <w:pPr>
        <w:spacing w:before="120" w:after="120" w:line="276" w:lineRule="auto"/>
        <w:contextualSpacing/>
        <w:rPr>
          <w:rFonts w:ascii="Arial" w:eastAsia="Arial Unicode MS" w:hAnsi="Arial" w:cs="Arial"/>
          <w:lang w:val="pl" w:eastAsia="ar-SA"/>
        </w:rPr>
      </w:pPr>
      <w:r>
        <w:rPr>
          <w:rFonts w:ascii="Arial" w:eastAsia="Arial Unicode MS" w:hAnsi="Arial" w:cs="Arial"/>
          <w:lang w:val="pl" w:eastAsia="ar-SA"/>
        </w:rPr>
        <w:t>SPIS TREŚCI:</w:t>
      </w:r>
    </w:p>
    <w:p w14:paraId="476980D8" w14:textId="77777777" w:rsidR="00675A67" w:rsidRDefault="00675A67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sz w:val="20"/>
          <w:szCs w:val="20"/>
          <w:lang w:val="pl" w:eastAsia="ar-SA"/>
        </w:rPr>
      </w:pPr>
    </w:p>
    <w:p w14:paraId="3580BE9A" w14:textId="77777777" w:rsidR="00675A67" w:rsidRDefault="003214DF">
      <w:pPr>
        <w:pStyle w:val="Spistreci1"/>
        <w:tabs>
          <w:tab w:val="clear" w:pos="7371"/>
          <w:tab w:val="right" w:leader="dot" w:pos="9072"/>
        </w:tabs>
        <w:rPr>
          <w:rFonts w:ascii="Arial" w:eastAsiaTheme="minorEastAsia" w:hAnsi="Arial" w:cs="Arial"/>
          <w:b w:val="0"/>
          <w:noProof/>
        </w:rPr>
      </w:pPr>
      <w:hyperlink w:anchor="_Toc34917730" w:history="1">
        <w:r w:rsidR="008A6C4E">
          <w:rPr>
            <w:rStyle w:val="Hipercze"/>
            <w:rFonts w:ascii="Arial" w:hAnsi="Arial" w:cs="Arial"/>
            <w:b w:val="0"/>
            <w:noProof/>
            <w:color w:val="auto"/>
            <w:u w:val="none"/>
          </w:rPr>
          <w:t xml:space="preserve">1.   WSTĘP </w:t>
        </w:r>
        <w:r w:rsidR="008A6C4E">
          <w:rPr>
            <w:rFonts w:ascii="Arial" w:hAnsi="Arial" w:cs="Arial"/>
            <w:b w:val="0"/>
            <w:noProof/>
            <w:webHidden/>
          </w:rPr>
          <w:tab/>
          <w:t>………3</w:t>
        </w:r>
      </w:hyperlink>
    </w:p>
    <w:p w14:paraId="271CF582" w14:textId="77777777" w:rsidR="00675A67" w:rsidRDefault="003214DF">
      <w:pPr>
        <w:pStyle w:val="Spistreci1"/>
        <w:tabs>
          <w:tab w:val="clear" w:pos="7371"/>
          <w:tab w:val="right" w:leader="dot" w:pos="9072"/>
        </w:tabs>
        <w:rPr>
          <w:rFonts w:ascii="Arial" w:eastAsiaTheme="minorEastAsia" w:hAnsi="Arial" w:cs="Arial"/>
          <w:b w:val="0"/>
          <w:noProof/>
        </w:rPr>
      </w:pPr>
      <w:hyperlink w:anchor="_Toc34917736" w:history="1">
        <w:r w:rsidR="008A6C4E">
          <w:rPr>
            <w:rStyle w:val="Hipercze"/>
            <w:rFonts w:ascii="Arial" w:hAnsi="Arial" w:cs="Arial"/>
            <w:b w:val="0"/>
            <w:noProof/>
            <w:color w:val="auto"/>
            <w:u w:val="none"/>
          </w:rPr>
          <w:t xml:space="preserve">2.   MATERIAŁY </w:t>
        </w:r>
        <w:r w:rsidR="008A6C4E">
          <w:rPr>
            <w:rFonts w:ascii="Arial" w:hAnsi="Arial" w:cs="Arial"/>
            <w:b w:val="0"/>
            <w:noProof/>
            <w:webHidden/>
          </w:rPr>
          <w:tab/>
          <w:t xml:space="preserve"> 3</w:t>
        </w:r>
      </w:hyperlink>
    </w:p>
    <w:p w14:paraId="1D0354B8" w14:textId="77777777" w:rsidR="00675A67" w:rsidRDefault="003214DF">
      <w:pPr>
        <w:pStyle w:val="Spistreci1"/>
        <w:tabs>
          <w:tab w:val="clear" w:pos="7371"/>
          <w:tab w:val="right" w:leader="dot" w:pos="9072"/>
        </w:tabs>
        <w:rPr>
          <w:rFonts w:ascii="Arial" w:eastAsiaTheme="minorEastAsia" w:hAnsi="Arial" w:cs="Arial"/>
          <w:b w:val="0"/>
          <w:noProof/>
        </w:rPr>
      </w:pPr>
      <w:hyperlink w:anchor="_Toc34917737" w:history="1">
        <w:r w:rsidR="008A6C4E">
          <w:rPr>
            <w:rStyle w:val="Hipercze"/>
            <w:rFonts w:ascii="Arial" w:hAnsi="Arial" w:cs="Arial"/>
            <w:b w:val="0"/>
            <w:noProof/>
            <w:color w:val="auto"/>
            <w:u w:val="none"/>
          </w:rPr>
          <w:t xml:space="preserve">3.   SPRZĘT </w:t>
        </w:r>
        <w:r w:rsidR="008A6C4E">
          <w:rPr>
            <w:rFonts w:ascii="Arial" w:hAnsi="Arial" w:cs="Arial"/>
            <w:b w:val="0"/>
            <w:noProof/>
            <w:webHidden/>
          </w:rPr>
          <w:tab/>
          <w:t>3</w:t>
        </w:r>
      </w:hyperlink>
    </w:p>
    <w:p w14:paraId="23D5DE2D" w14:textId="77777777" w:rsidR="00675A67" w:rsidRDefault="003214DF">
      <w:pPr>
        <w:pStyle w:val="Spistreci1"/>
        <w:tabs>
          <w:tab w:val="clear" w:pos="7371"/>
          <w:tab w:val="left" w:pos="142"/>
          <w:tab w:val="right" w:leader="dot" w:pos="9072"/>
        </w:tabs>
        <w:rPr>
          <w:rFonts w:ascii="Arial" w:eastAsiaTheme="minorEastAsia" w:hAnsi="Arial" w:cs="Arial"/>
          <w:b w:val="0"/>
          <w:noProof/>
        </w:rPr>
      </w:pPr>
      <w:hyperlink w:anchor="_Toc34917739" w:history="1">
        <w:r w:rsidR="008A6C4E">
          <w:rPr>
            <w:rStyle w:val="Hipercze"/>
            <w:rFonts w:ascii="Arial" w:hAnsi="Arial" w:cs="Arial"/>
            <w:b w:val="0"/>
            <w:bCs/>
            <w:noProof/>
            <w:color w:val="auto"/>
            <w:u w:val="none"/>
          </w:rPr>
          <w:t>4.</w:t>
        </w:r>
        <w:r w:rsidR="008A6C4E">
          <w:rPr>
            <w:rStyle w:val="Hipercze"/>
            <w:rFonts w:ascii="Arial" w:hAnsi="Arial" w:cs="Arial"/>
            <w:b w:val="0"/>
            <w:noProof/>
            <w:color w:val="auto"/>
            <w:u w:val="none"/>
          </w:rPr>
          <w:t xml:space="preserve">   TRANSPORT </w:t>
        </w:r>
        <w:r w:rsidR="008A6C4E">
          <w:rPr>
            <w:rFonts w:ascii="Arial" w:hAnsi="Arial" w:cs="Arial"/>
            <w:b w:val="0"/>
            <w:noProof/>
            <w:webHidden/>
          </w:rPr>
          <w:tab/>
          <w:t xml:space="preserve"> 3</w:t>
        </w:r>
      </w:hyperlink>
    </w:p>
    <w:p w14:paraId="5EB93B30" w14:textId="77777777" w:rsidR="00675A67" w:rsidRDefault="008A6C4E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 w:cs="Arial"/>
          <w:b w:val="0"/>
          <w:noProof/>
        </w:rPr>
      </w:pPr>
      <w:r>
        <w:rPr>
          <w:rStyle w:val="Hipercze"/>
          <w:rFonts w:ascii="Arial" w:hAnsi="Arial" w:cs="Arial"/>
          <w:b w:val="0"/>
          <w:bCs/>
          <w:noProof/>
          <w:color w:val="auto"/>
          <w:u w:val="none"/>
        </w:rPr>
        <w:t>5.   WYKONANIE ROBÓT  ………………………………………………………….………………….......… 3</w:t>
      </w:r>
    </w:p>
    <w:p w14:paraId="03208E49" w14:textId="77777777" w:rsidR="00675A67" w:rsidRDefault="008A6C4E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 w:cs="Arial"/>
          <w:b w:val="0"/>
          <w:noProof/>
        </w:rPr>
      </w:pPr>
      <w:r>
        <w:rPr>
          <w:rFonts w:ascii="Arial" w:hAnsi="Arial" w:cs="Arial"/>
          <w:b w:val="0"/>
          <w:noProof/>
        </w:rPr>
        <w:t>6.   KONTROLA JAKOŚCI ROBÓT  …………………………………………………………………....……. 4</w:t>
      </w:r>
    </w:p>
    <w:p w14:paraId="12FF44F0" w14:textId="77777777" w:rsidR="00675A67" w:rsidRDefault="003214DF">
      <w:pPr>
        <w:pStyle w:val="Spistreci1"/>
        <w:tabs>
          <w:tab w:val="clear" w:pos="7371"/>
          <w:tab w:val="right" w:leader="dot" w:pos="9072"/>
        </w:tabs>
        <w:rPr>
          <w:rFonts w:ascii="Arial" w:eastAsiaTheme="minorEastAsia" w:hAnsi="Arial" w:cs="Arial"/>
          <w:b w:val="0"/>
          <w:noProof/>
        </w:rPr>
      </w:pPr>
      <w:hyperlink w:anchor="_Toc34917746" w:history="1">
        <w:r w:rsidR="008A6C4E">
          <w:rPr>
            <w:rStyle w:val="Hipercze"/>
            <w:rFonts w:ascii="Arial" w:hAnsi="Arial" w:cs="Arial"/>
            <w:b w:val="0"/>
            <w:noProof/>
            <w:color w:val="auto"/>
            <w:u w:val="none"/>
          </w:rPr>
          <w:t xml:space="preserve">7.   OBMIAR ROBÓT </w:t>
        </w:r>
        <w:r w:rsidR="008A6C4E">
          <w:rPr>
            <w:rFonts w:ascii="Arial" w:hAnsi="Arial" w:cs="Arial"/>
            <w:b w:val="0"/>
            <w:noProof/>
            <w:webHidden/>
          </w:rPr>
          <w:tab/>
          <w:t>4</w:t>
        </w:r>
      </w:hyperlink>
    </w:p>
    <w:p w14:paraId="66046A6D" w14:textId="77777777" w:rsidR="00675A67" w:rsidRDefault="003214DF">
      <w:pPr>
        <w:pStyle w:val="Spistreci1"/>
        <w:tabs>
          <w:tab w:val="clear" w:pos="7371"/>
          <w:tab w:val="right" w:leader="dot" w:pos="9072"/>
        </w:tabs>
        <w:rPr>
          <w:rFonts w:ascii="Arial" w:eastAsiaTheme="minorEastAsia" w:hAnsi="Arial" w:cs="Arial"/>
          <w:b w:val="0"/>
          <w:noProof/>
        </w:rPr>
      </w:pPr>
      <w:hyperlink w:anchor="_Toc34917747" w:history="1">
        <w:r w:rsidR="008A6C4E">
          <w:rPr>
            <w:rStyle w:val="Hipercze"/>
            <w:rFonts w:ascii="Arial" w:hAnsi="Arial" w:cs="Arial"/>
            <w:b w:val="0"/>
            <w:noProof/>
            <w:color w:val="auto"/>
            <w:u w:val="none"/>
          </w:rPr>
          <w:t xml:space="preserve">8.   ODBIÓR ROBÓT </w:t>
        </w:r>
        <w:r w:rsidR="008A6C4E">
          <w:rPr>
            <w:rFonts w:ascii="Arial" w:hAnsi="Arial" w:cs="Arial"/>
            <w:b w:val="0"/>
            <w:noProof/>
            <w:webHidden/>
          </w:rPr>
          <w:tab/>
          <w:t xml:space="preserve"> 4</w:t>
        </w:r>
      </w:hyperlink>
    </w:p>
    <w:p w14:paraId="5273D421" w14:textId="77777777" w:rsidR="00675A67" w:rsidRDefault="003214DF">
      <w:pPr>
        <w:pStyle w:val="Spistreci1"/>
        <w:tabs>
          <w:tab w:val="clear" w:pos="7371"/>
          <w:tab w:val="right" w:leader="dot" w:pos="9072"/>
        </w:tabs>
        <w:rPr>
          <w:rFonts w:ascii="Arial" w:eastAsiaTheme="minorEastAsia" w:hAnsi="Arial" w:cs="Arial"/>
          <w:b w:val="0"/>
          <w:noProof/>
        </w:rPr>
      </w:pPr>
      <w:hyperlink w:anchor="_Toc34917748" w:history="1">
        <w:r w:rsidR="008A6C4E">
          <w:rPr>
            <w:rStyle w:val="Hipercze"/>
            <w:rFonts w:ascii="Arial" w:hAnsi="Arial" w:cs="Arial"/>
            <w:b w:val="0"/>
            <w:noProof/>
            <w:color w:val="auto"/>
            <w:u w:val="none"/>
          </w:rPr>
          <w:t xml:space="preserve">9.   PODSTAWA PŁATNOŚCI </w:t>
        </w:r>
        <w:r w:rsidR="008A6C4E">
          <w:rPr>
            <w:rFonts w:ascii="Arial" w:hAnsi="Arial" w:cs="Arial"/>
            <w:b w:val="0"/>
            <w:noProof/>
            <w:webHidden/>
          </w:rPr>
          <w:tab/>
          <w:t>4</w:t>
        </w:r>
      </w:hyperlink>
    </w:p>
    <w:p w14:paraId="409DCB7B" w14:textId="77777777" w:rsidR="00675A67" w:rsidRDefault="003214DF">
      <w:pPr>
        <w:pStyle w:val="Spistreci1"/>
        <w:tabs>
          <w:tab w:val="clear" w:pos="7371"/>
          <w:tab w:val="right" w:leader="dot" w:pos="9072"/>
        </w:tabs>
        <w:rPr>
          <w:rFonts w:ascii="Arial" w:eastAsiaTheme="minorEastAsia" w:hAnsi="Arial" w:cs="Arial"/>
          <w:b w:val="0"/>
          <w:noProof/>
        </w:rPr>
      </w:pPr>
      <w:hyperlink w:anchor="_Toc34917750" w:history="1">
        <w:r w:rsidR="008A6C4E">
          <w:rPr>
            <w:rStyle w:val="Hipercze"/>
            <w:rFonts w:ascii="Arial" w:hAnsi="Arial" w:cs="Arial"/>
            <w:b w:val="0"/>
            <w:noProof/>
            <w:color w:val="auto"/>
            <w:u w:val="none"/>
          </w:rPr>
          <w:t xml:space="preserve">10. PRZEPISY ZWIĄZANE </w:t>
        </w:r>
        <w:r w:rsidR="008A6C4E">
          <w:rPr>
            <w:rFonts w:ascii="Arial" w:hAnsi="Arial" w:cs="Arial"/>
            <w:b w:val="0"/>
            <w:noProof/>
            <w:webHidden/>
          </w:rPr>
          <w:tab/>
          <w:t xml:space="preserve"> 5</w:t>
        </w:r>
      </w:hyperlink>
    </w:p>
    <w:p w14:paraId="00941131" w14:textId="77777777" w:rsidR="00675A67" w:rsidRDefault="00675A67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4B6440AB" w14:textId="77777777" w:rsidR="00675A67" w:rsidRDefault="00675A67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6011BEFB" w14:textId="77777777" w:rsidR="00675A67" w:rsidRDefault="00675A67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23D886D7" w14:textId="77777777" w:rsidR="00675A67" w:rsidRDefault="00675A67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4B9AFE9" w14:textId="77777777" w:rsidR="00675A67" w:rsidRDefault="00675A67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29E5444" w14:textId="77777777" w:rsidR="00675A67" w:rsidRDefault="00675A67">
      <w:pPr>
        <w:tabs>
          <w:tab w:val="left" w:pos="1134"/>
        </w:tabs>
        <w:jc w:val="both"/>
        <w:rPr>
          <w:rFonts w:ascii="Verdana" w:hAnsi="Verdana"/>
          <w:b/>
          <w:sz w:val="18"/>
          <w:szCs w:val="18"/>
        </w:rPr>
      </w:pPr>
    </w:p>
    <w:p w14:paraId="2F136748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166DFFF0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1500584E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49487211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7B4CC5D2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4B4E0CB7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0C4A930A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23F78FD8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6B56278F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63388DD6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0BA6325F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01E72202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1B1062BF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5EA8FFD2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146B023E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6841CE07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3F89C3A6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2323A0BB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28D9EF37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4BBADD2F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5AC4237F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3192ADA8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631CDCCC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654F64FC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31E20073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4637FAA4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6C974EA0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03B0434B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1C124EC5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rPr>
          <w:rFonts w:ascii="Verdana" w:hAnsi="Verdana"/>
          <w:b/>
          <w:bCs/>
          <w:sz w:val="18"/>
          <w:szCs w:val="18"/>
        </w:rPr>
      </w:pPr>
    </w:p>
    <w:p w14:paraId="056489BA" w14:textId="77777777" w:rsidR="00675A67" w:rsidRDefault="00675A67">
      <w:pPr>
        <w:tabs>
          <w:tab w:val="left" w:pos="708"/>
          <w:tab w:val="left" w:pos="1134"/>
          <w:tab w:val="center" w:pos="4536"/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</w:p>
    <w:p w14:paraId="7D0453D9" w14:textId="77777777" w:rsidR="00675A67" w:rsidRDefault="00675A67">
      <w:pPr>
        <w:tabs>
          <w:tab w:val="left" w:pos="1134"/>
        </w:tabs>
        <w:rPr>
          <w:rFonts w:ascii="Verdana" w:hAnsi="Verdana"/>
          <w:b/>
          <w:sz w:val="18"/>
          <w:szCs w:val="18"/>
        </w:rPr>
      </w:pPr>
    </w:p>
    <w:p w14:paraId="2A119D46" w14:textId="77777777" w:rsidR="00675A67" w:rsidRDefault="008A6C4E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</w:p>
    <w:p w14:paraId="00CB6093" w14:textId="77777777" w:rsidR="00675A67" w:rsidRDefault="008A6C4E">
      <w:pPr>
        <w:tabs>
          <w:tab w:val="left" w:pos="1134"/>
        </w:tabs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1. WSTĘP</w:t>
      </w:r>
    </w:p>
    <w:p w14:paraId="15448839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1.1. Przedmiot STWiORB</w:t>
      </w:r>
    </w:p>
    <w:p w14:paraId="012ABB9E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Przedmiotem niniejszej specyfikacji technicznej wykonania i odbioru robót budowlanych są wymagania dotyczące  </w:t>
      </w:r>
      <w:r>
        <w:rPr>
          <w:rFonts w:ascii="Arial" w:hAnsi="Arial" w:cs="Arial"/>
          <w:bCs/>
          <w:sz w:val="18"/>
          <w:szCs w:val="18"/>
        </w:rPr>
        <w:t>odmulenia rowów przydrożnych w ramach zadania pn.:</w:t>
      </w:r>
    </w:p>
    <w:p w14:paraId="5F6C5142" w14:textId="3B1AFF95" w:rsidR="00675A67" w:rsidRDefault="008A6C4E">
      <w:pPr>
        <w:suppressAutoHyphens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„</w:t>
      </w:r>
      <w:r w:rsidR="001A26CF" w:rsidRPr="001A26CF">
        <w:rPr>
          <w:rFonts w:ascii="Arial" w:hAnsi="Arial" w:cs="Arial"/>
          <w:sz w:val="18"/>
          <w:szCs w:val="18"/>
        </w:rPr>
        <w:t xml:space="preserve">Przebudowa ul. </w:t>
      </w:r>
      <w:r w:rsidR="00F63713">
        <w:rPr>
          <w:rFonts w:ascii="Arial" w:hAnsi="Arial" w:cs="Arial"/>
          <w:sz w:val="18"/>
          <w:szCs w:val="18"/>
        </w:rPr>
        <w:t>Orzeszkowej w mieście</w:t>
      </w:r>
      <w:r w:rsidR="001A26CF" w:rsidRPr="001A26CF">
        <w:rPr>
          <w:rFonts w:ascii="Arial" w:hAnsi="Arial" w:cs="Arial"/>
          <w:sz w:val="18"/>
          <w:szCs w:val="18"/>
        </w:rPr>
        <w:t xml:space="preserve"> Łańcut</w:t>
      </w:r>
      <w:r>
        <w:rPr>
          <w:rFonts w:ascii="Arial" w:hAnsi="Arial" w:cs="Arial"/>
          <w:sz w:val="18"/>
          <w:szCs w:val="18"/>
        </w:rPr>
        <w:t>”.</w:t>
      </w:r>
    </w:p>
    <w:p w14:paraId="597643A7" w14:textId="77777777" w:rsidR="00675A67" w:rsidRDefault="00675A67">
      <w:pPr>
        <w:ind w:left="284" w:hanging="284"/>
        <w:jc w:val="center"/>
        <w:rPr>
          <w:rFonts w:ascii="Arial" w:hAnsi="Arial" w:cs="Arial"/>
          <w:b/>
          <w:sz w:val="18"/>
          <w:szCs w:val="18"/>
        </w:rPr>
      </w:pPr>
    </w:p>
    <w:p w14:paraId="290E563B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1.2. Zakres stosowania STWiORB</w:t>
      </w:r>
    </w:p>
    <w:p w14:paraId="260ED2E0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Szczegółowa specyfikacja techniczna wykonania i odbioru robót stosowana jest jako dokument przetargowy i kontraktowy przy zlecaniu i realizacji robót wymienionych w p. 1.1.</w:t>
      </w:r>
    </w:p>
    <w:p w14:paraId="21BCB31E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5F305446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1.3. Zakres robót objętych STWiORB</w:t>
      </w:r>
    </w:p>
    <w:p w14:paraId="5C1DDB1E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Ustalenia zawarte w niniejszej specyfikacji dotyczą zasad prowadzenia robót związanych </w:t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bCs/>
          <w:sz w:val="18"/>
          <w:szCs w:val="18"/>
        </w:rPr>
        <w:t>z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>oczyszczaniem rowów przydrożnych z namułu wraz z profilowaniem skarp rowów oraz odwiezieniem urobku na odkład.</w:t>
      </w:r>
    </w:p>
    <w:p w14:paraId="006BF800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  <w:vertAlign w:val="superscript"/>
        </w:rPr>
      </w:pPr>
      <w:r>
        <w:rPr>
          <w:rFonts w:ascii="Arial" w:hAnsi="Arial" w:cs="Arial"/>
          <w:sz w:val="18"/>
          <w:szCs w:val="18"/>
        </w:rPr>
        <w:t>Dokładny zakres robót zestawiono w przedmiarze robót.</w:t>
      </w:r>
    </w:p>
    <w:p w14:paraId="4915D345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b/>
          <w:sz w:val="18"/>
          <w:szCs w:val="18"/>
        </w:rPr>
      </w:pPr>
    </w:p>
    <w:p w14:paraId="6556CB8B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1.4. Określenia podstawowe</w:t>
      </w:r>
    </w:p>
    <w:p w14:paraId="4DCB71C1" w14:textId="77777777" w:rsidR="00675A67" w:rsidRDefault="008A6C4E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1.4.1.</w:t>
      </w:r>
      <w:r>
        <w:rPr>
          <w:rFonts w:ascii="Arial" w:hAnsi="Arial" w:cs="Arial"/>
          <w:sz w:val="18"/>
          <w:szCs w:val="18"/>
        </w:rPr>
        <w:t xml:space="preserve"> Rów - otwarty wykop który zbiera i odprowadza wodę.</w:t>
      </w:r>
    </w:p>
    <w:p w14:paraId="10D7E649" w14:textId="77777777" w:rsidR="00675A67" w:rsidRDefault="008A6C4E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1.4.2. </w:t>
      </w:r>
      <w:r>
        <w:rPr>
          <w:rFonts w:ascii="Arial" w:hAnsi="Arial" w:cs="Arial"/>
          <w:sz w:val="18"/>
          <w:szCs w:val="18"/>
        </w:rPr>
        <w:t>Rów przydrożny - rów zbierający wodę z korony drogi.</w:t>
      </w:r>
    </w:p>
    <w:p w14:paraId="45AA4AF2" w14:textId="77777777" w:rsidR="00675A67" w:rsidRDefault="008A6C4E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1.4.3.</w:t>
      </w:r>
      <w:r>
        <w:rPr>
          <w:rFonts w:ascii="Arial" w:hAnsi="Arial" w:cs="Arial"/>
          <w:sz w:val="18"/>
          <w:szCs w:val="18"/>
        </w:rPr>
        <w:t xml:space="preserve"> Rów odpływowy</w:t>
      </w:r>
      <w:r>
        <w:rPr>
          <w:rFonts w:ascii="Arial" w:hAnsi="Arial" w:cs="Arial"/>
          <w:b/>
          <w:sz w:val="18"/>
          <w:szCs w:val="18"/>
        </w:rPr>
        <w:t xml:space="preserve"> - </w:t>
      </w:r>
      <w:r>
        <w:rPr>
          <w:rFonts w:ascii="Arial" w:hAnsi="Arial" w:cs="Arial"/>
          <w:sz w:val="18"/>
          <w:szCs w:val="18"/>
        </w:rPr>
        <w:t>rów odprowadzający wodę poza pas drogowy.</w:t>
      </w:r>
    </w:p>
    <w:p w14:paraId="310A0A3F" w14:textId="77777777" w:rsidR="00675A67" w:rsidRDefault="008A6C4E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1.4.4. </w:t>
      </w:r>
      <w:r>
        <w:rPr>
          <w:rFonts w:ascii="Arial" w:hAnsi="Arial" w:cs="Arial"/>
          <w:sz w:val="18"/>
          <w:szCs w:val="18"/>
        </w:rPr>
        <w:t>Rów stokowy - rów zbierający wodę spływającą ze stoku.</w:t>
      </w:r>
    </w:p>
    <w:p w14:paraId="6937CEAD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1.4.5.</w:t>
      </w:r>
      <w:r>
        <w:rPr>
          <w:rFonts w:ascii="Arial" w:hAnsi="Arial" w:cs="Arial"/>
          <w:sz w:val="18"/>
          <w:szCs w:val="18"/>
        </w:rPr>
        <w:t xml:space="preserve"> Pozostałe określenia podstawowe są zgodne z obowiązującymi, odpowiednimi polskimi normami  i z definicjami podanymi w SST D-M-00.00.00 „Wymagania ogólne” pkt. 1.4.</w:t>
      </w:r>
    </w:p>
    <w:p w14:paraId="1D00C11B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40FCDEC2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1.5. Ogólne wymagania dotyczące robót.</w:t>
      </w:r>
    </w:p>
    <w:p w14:paraId="3FFA89ED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Ogólne wymagania dotyczące robót podano w STWiORB D- M-00.00.00. „Wymagania ogólne” pkt. 1.5</w:t>
      </w:r>
    </w:p>
    <w:p w14:paraId="098A0D96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1037E7B8" w14:textId="77777777" w:rsidR="00675A67" w:rsidRDefault="008A6C4E">
      <w:pPr>
        <w:tabs>
          <w:tab w:val="left" w:pos="1134"/>
        </w:tabs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 MATERIAŁY.</w:t>
      </w:r>
    </w:p>
    <w:p w14:paraId="4BC14879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Materiały nie występują.</w:t>
      </w:r>
    </w:p>
    <w:p w14:paraId="51062080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7319A078" w14:textId="77777777" w:rsidR="00675A67" w:rsidRDefault="008A6C4E">
      <w:pPr>
        <w:tabs>
          <w:tab w:val="left" w:pos="1134"/>
        </w:tabs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3.SPRZĘT.</w:t>
      </w:r>
    </w:p>
    <w:p w14:paraId="392E10DB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3.1. Ogólne wymagania dotyczące sprzętu.</w:t>
      </w:r>
    </w:p>
    <w:p w14:paraId="374985BD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Ogólne wymagania dotyczące sprzętu podano w STWiORB D- M-00.00.00 „Wymagania ogólne”pkt.3.</w:t>
      </w:r>
    </w:p>
    <w:p w14:paraId="1A9C77E2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7FAFD2DE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3.2. Sprzęt do wykonania  robót remontowych i utrzymaniowych.</w:t>
      </w:r>
    </w:p>
    <w:p w14:paraId="17399094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</w:t>
      </w:r>
      <w:r>
        <w:rPr>
          <w:rFonts w:ascii="Arial" w:hAnsi="Arial" w:cs="Arial"/>
          <w:sz w:val="18"/>
          <w:szCs w:val="18"/>
        </w:rPr>
        <w:t xml:space="preserve">Wykonawca przystępujący do wykonania robót powinien wykazać się możliwością korzystania </w:t>
      </w:r>
      <w:r>
        <w:rPr>
          <w:rFonts w:ascii="Arial" w:hAnsi="Arial" w:cs="Arial"/>
          <w:sz w:val="18"/>
          <w:szCs w:val="18"/>
        </w:rPr>
        <w:br/>
        <w:t>z następującego sprzętu:</w:t>
      </w:r>
    </w:p>
    <w:p w14:paraId="166C300C" w14:textId="77777777" w:rsidR="00675A67" w:rsidRDefault="008A6C4E">
      <w:pPr>
        <w:tabs>
          <w:tab w:val="left" w:pos="0"/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koparek przedsiębiernych,</w:t>
      </w:r>
    </w:p>
    <w:p w14:paraId="4F7BEB44" w14:textId="77777777" w:rsidR="00675A67" w:rsidRDefault="008A6C4E">
      <w:pPr>
        <w:tabs>
          <w:tab w:val="left" w:pos="0"/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spycharek lemieszowych,</w:t>
      </w:r>
    </w:p>
    <w:p w14:paraId="5FFD5E4D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równiarek samojezdnych lub przyczepnych, </w:t>
      </w:r>
    </w:p>
    <w:p w14:paraId="16179E92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urządzeń kontrolno-pomiarowych,</w:t>
      </w:r>
    </w:p>
    <w:p w14:paraId="232AFE6A" w14:textId="77777777" w:rsidR="00675A67" w:rsidRDefault="008A6C4E">
      <w:pPr>
        <w:tabs>
          <w:tab w:val="num" w:pos="0"/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zagęszczarek płytowych wibracyjnych.</w:t>
      </w:r>
    </w:p>
    <w:p w14:paraId="436EE4E6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105034D5" w14:textId="77777777" w:rsidR="00675A67" w:rsidRDefault="008A6C4E">
      <w:pPr>
        <w:tabs>
          <w:tab w:val="left" w:pos="1134"/>
        </w:tabs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 TRASPORT.</w:t>
      </w:r>
    </w:p>
    <w:p w14:paraId="70078AB8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4.1. Ogólne wymagania dotyczące transportu.</w:t>
      </w:r>
    </w:p>
    <w:p w14:paraId="6C61AFA6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Ogólne wymagania dotyczące transportu podano w STWiORB D- M-00.00.00 „Wymagania ogólne” pkt.4.</w:t>
      </w:r>
    </w:p>
    <w:p w14:paraId="7A9C686A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</w:p>
    <w:p w14:paraId="5D5EA71D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4.2. Środki transportu.</w:t>
      </w:r>
    </w:p>
    <w:p w14:paraId="133DE013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Do transportu urobku przy wykonywaniu robót określonych w niniejszej STWiORB, można korzystać z dowolnych środków transportowych.</w:t>
      </w:r>
    </w:p>
    <w:p w14:paraId="47C9F8E4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2A5E2150" w14:textId="77777777" w:rsidR="00675A67" w:rsidRDefault="008A6C4E">
      <w:pPr>
        <w:tabs>
          <w:tab w:val="left" w:pos="1134"/>
        </w:tabs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 WYKONANIE ROBÓT.</w:t>
      </w:r>
    </w:p>
    <w:p w14:paraId="7830D5C6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5.1. Ogólne zasady wykonania robót.</w:t>
      </w:r>
    </w:p>
    <w:p w14:paraId="0485F35C" w14:textId="77777777" w:rsidR="00675A67" w:rsidRDefault="008A6C4E">
      <w:pPr>
        <w:tabs>
          <w:tab w:val="num" w:pos="284"/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Ogólne zasady dotyczące wykonania robót podano w STWiORB D- M-00.00.00 „Wymagania ogólne” pkt.5.</w:t>
      </w:r>
    </w:p>
    <w:p w14:paraId="21D5CF97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b/>
          <w:sz w:val="18"/>
          <w:szCs w:val="18"/>
        </w:rPr>
      </w:pPr>
    </w:p>
    <w:p w14:paraId="22898C0E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5.2. Roboty przygotowawcze. </w:t>
      </w:r>
    </w:p>
    <w:p w14:paraId="11CEB168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Wykonawca zobowiązany jest do robót przygotowawczych w zakresie:</w:t>
      </w:r>
    </w:p>
    <w:p w14:paraId="41789EB9" w14:textId="77777777" w:rsidR="00675A67" w:rsidRDefault="008A6C4E">
      <w:pPr>
        <w:numPr>
          <w:ilvl w:val="0"/>
          <w:numId w:val="23"/>
        </w:num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ścięcie krzewów znajdujących się w obrębie rowu,</w:t>
      </w:r>
    </w:p>
    <w:p w14:paraId="4B6E0509" w14:textId="77777777" w:rsidR="00675A67" w:rsidRDefault="008A6C4E">
      <w:pPr>
        <w:numPr>
          <w:ilvl w:val="0"/>
          <w:numId w:val="23"/>
        </w:num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zdjęcie darniny,</w:t>
      </w:r>
    </w:p>
    <w:p w14:paraId="56C3FE57" w14:textId="77777777" w:rsidR="00675A67" w:rsidRDefault="008A6C4E">
      <w:pPr>
        <w:numPr>
          <w:ilvl w:val="0"/>
          <w:numId w:val="23"/>
        </w:num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zdjęcie elementów umocnienia rowu: bruk, elementy prefabrykowane.</w:t>
      </w:r>
    </w:p>
    <w:p w14:paraId="380121CD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1E7A9948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5.3. Oczyszczenie rowu.</w:t>
      </w:r>
    </w:p>
    <w:p w14:paraId="60571088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Oczyszczenie rowu polega na wybraniu namułu naniesionego przez wodę, ścięciu trawy </w:t>
      </w:r>
    </w:p>
    <w:p w14:paraId="07222626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 krzaków w obrębie rowu.</w:t>
      </w:r>
    </w:p>
    <w:p w14:paraId="441E3321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559C6316" w14:textId="77777777" w:rsidR="00675A67" w:rsidRDefault="008A6C4E">
      <w:pPr>
        <w:numPr>
          <w:ilvl w:val="1"/>
          <w:numId w:val="24"/>
        </w:numPr>
        <w:tabs>
          <w:tab w:val="clear" w:pos="480"/>
          <w:tab w:val="num" w:pos="426"/>
        </w:tabs>
        <w:spacing w:after="60"/>
        <w:ind w:left="284" w:hanging="284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Roboty wykończeniowe.</w:t>
      </w:r>
    </w:p>
    <w:p w14:paraId="6B92249F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Namuł i nadmiar gruntu pochodzącego z remontowanych rowów i skarp należy wywieść poza obręb pasa drogowego i rozplantować w miejscu zaakceptowanym przez Inspektora Nadzoru.</w:t>
      </w:r>
    </w:p>
    <w:p w14:paraId="6093DB99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Sposób zniszczenia pozostałości po usuniętej roślinności powinien być zgodny z ustaleniami w dokumentacji przetargowej lub wskazaniami Inspektora Nadzoru.</w:t>
      </w:r>
    </w:p>
    <w:p w14:paraId="235C75E5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2D238897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473BDDC0" w14:textId="77777777" w:rsidR="00675A67" w:rsidRDefault="008A6C4E">
      <w:pPr>
        <w:tabs>
          <w:tab w:val="left" w:pos="567"/>
        </w:tabs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 KONTROLA JAKOŚCI ROBÓT.</w:t>
      </w:r>
    </w:p>
    <w:p w14:paraId="5EB6E0DF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6.1. Ogólne zasady kontroli jakości robót.</w:t>
      </w:r>
    </w:p>
    <w:p w14:paraId="28DDA7DA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Ogólne zasady kontroli jakości robót podano w STWiORB D- M-00.00.00 „Wymagania ogólne”pkt.6.</w:t>
      </w:r>
    </w:p>
    <w:p w14:paraId="5A7D0BB1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0A3679AB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6.2. Pomiary cech geometrycznych remontowanego rowu i skarp.</w:t>
      </w:r>
    </w:p>
    <w:p w14:paraId="66E64BF7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Częstotliwość oraz zakres pomiarów podaje tablica 1.</w:t>
      </w:r>
    </w:p>
    <w:p w14:paraId="2BFD4170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</w:p>
    <w:p w14:paraId="2DC41F16" w14:textId="77777777" w:rsidR="00675A67" w:rsidRDefault="008A6C4E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Tablica 1.</w:t>
      </w:r>
    </w:p>
    <w:p w14:paraId="57E947B6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07"/>
        <w:gridCol w:w="3969"/>
      </w:tblGrid>
      <w:tr w:rsidR="00675A67" w14:paraId="5A7CBE7F" w14:textId="77777777">
        <w:trPr>
          <w:jc w:val="center"/>
        </w:trPr>
        <w:tc>
          <w:tcPr>
            <w:tcW w:w="496" w:type="dxa"/>
            <w:tcBorders>
              <w:bottom w:val="double" w:sz="6" w:space="0" w:color="auto"/>
            </w:tcBorders>
          </w:tcPr>
          <w:p w14:paraId="2B70FE37" w14:textId="77777777" w:rsidR="00675A67" w:rsidRDefault="008A6C4E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607" w:type="dxa"/>
            <w:tcBorders>
              <w:bottom w:val="double" w:sz="6" w:space="0" w:color="auto"/>
            </w:tcBorders>
          </w:tcPr>
          <w:p w14:paraId="28D54971" w14:textId="77777777" w:rsidR="00675A67" w:rsidRDefault="008A6C4E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Wyszczególnienie</w:t>
            </w:r>
          </w:p>
        </w:tc>
        <w:tc>
          <w:tcPr>
            <w:tcW w:w="3969" w:type="dxa"/>
            <w:tcBorders>
              <w:bottom w:val="double" w:sz="6" w:space="0" w:color="auto"/>
            </w:tcBorders>
          </w:tcPr>
          <w:p w14:paraId="196F3624" w14:textId="77777777" w:rsidR="00675A67" w:rsidRDefault="008A6C4E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Minimalna częstotliwość pomiarów    </w:t>
            </w:r>
          </w:p>
        </w:tc>
      </w:tr>
      <w:tr w:rsidR="00675A67" w14:paraId="54F4879C" w14:textId="77777777">
        <w:trPr>
          <w:jc w:val="center"/>
        </w:trPr>
        <w:tc>
          <w:tcPr>
            <w:tcW w:w="496" w:type="dxa"/>
            <w:tcBorders>
              <w:top w:val="nil"/>
            </w:tcBorders>
          </w:tcPr>
          <w:p w14:paraId="7EA4E98C" w14:textId="77777777" w:rsidR="00675A67" w:rsidRDefault="008A6C4E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1.</w:t>
            </w:r>
          </w:p>
        </w:tc>
        <w:tc>
          <w:tcPr>
            <w:tcW w:w="3607" w:type="dxa"/>
            <w:tcBorders>
              <w:top w:val="nil"/>
            </w:tcBorders>
          </w:tcPr>
          <w:p w14:paraId="17A090C7" w14:textId="77777777" w:rsidR="00675A67" w:rsidRDefault="008A6C4E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Spadek podłużny rowu</w:t>
            </w:r>
          </w:p>
        </w:tc>
        <w:tc>
          <w:tcPr>
            <w:tcW w:w="3969" w:type="dxa"/>
            <w:tcBorders>
              <w:top w:val="nil"/>
            </w:tcBorders>
          </w:tcPr>
          <w:p w14:paraId="05DEF1F2" w14:textId="77777777" w:rsidR="00675A67" w:rsidRDefault="008A6C4E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km. na każde 5 km. drogi</w:t>
            </w:r>
          </w:p>
        </w:tc>
      </w:tr>
      <w:tr w:rsidR="00675A67" w14:paraId="18BCCD35" w14:textId="77777777">
        <w:trPr>
          <w:jc w:val="center"/>
        </w:trPr>
        <w:tc>
          <w:tcPr>
            <w:tcW w:w="496" w:type="dxa"/>
          </w:tcPr>
          <w:p w14:paraId="44035C70" w14:textId="77777777" w:rsidR="00675A67" w:rsidRDefault="008A6C4E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2.</w:t>
            </w:r>
          </w:p>
        </w:tc>
        <w:tc>
          <w:tcPr>
            <w:tcW w:w="3607" w:type="dxa"/>
          </w:tcPr>
          <w:p w14:paraId="4FFE1CB0" w14:textId="77777777" w:rsidR="00675A67" w:rsidRDefault="008A6C4E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Szerokość i głębokość rowu</w:t>
            </w:r>
          </w:p>
        </w:tc>
        <w:tc>
          <w:tcPr>
            <w:tcW w:w="3969" w:type="dxa"/>
          </w:tcPr>
          <w:p w14:paraId="629F6A45" w14:textId="77777777" w:rsidR="00675A67" w:rsidRDefault="008A6C4E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raz na 100 m.</w:t>
            </w:r>
          </w:p>
        </w:tc>
      </w:tr>
      <w:tr w:rsidR="00675A67" w14:paraId="65E5009F" w14:textId="77777777">
        <w:trPr>
          <w:jc w:val="center"/>
        </w:trPr>
        <w:tc>
          <w:tcPr>
            <w:tcW w:w="496" w:type="dxa"/>
          </w:tcPr>
          <w:p w14:paraId="1E193290" w14:textId="77777777" w:rsidR="00675A67" w:rsidRDefault="008A6C4E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3.   </w:t>
            </w:r>
          </w:p>
        </w:tc>
        <w:tc>
          <w:tcPr>
            <w:tcW w:w="3607" w:type="dxa"/>
          </w:tcPr>
          <w:p w14:paraId="47B57CA7" w14:textId="77777777" w:rsidR="00675A67" w:rsidRDefault="008A6C4E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Powierzchnia skarp</w:t>
            </w:r>
          </w:p>
        </w:tc>
        <w:tc>
          <w:tcPr>
            <w:tcW w:w="3969" w:type="dxa"/>
          </w:tcPr>
          <w:p w14:paraId="187BF14E" w14:textId="77777777" w:rsidR="00675A67" w:rsidRDefault="008A6C4E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raz na 100 m.</w:t>
            </w:r>
          </w:p>
        </w:tc>
      </w:tr>
    </w:tbl>
    <w:p w14:paraId="1D55B1F3" w14:textId="77777777" w:rsidR="00675A67" w:rsidRDefault="008A6C4E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14:paraId="7B98771D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b/>
          <w:sz w:val="18"/>
          <w:szCs w:val="18"/>
        </w:rPr>
      </w:pPr>
    </w:p>
    <w:p w14:paraId="231E8A73" w14:textId="77777777" w:rsidR="00675A67" w:rsidRDefault="008A6C4E">
      <w:pPr>
        <w:tabs>
          <w:tab w:val="left" w:pos="1134"/>
        </w:tabs>
        <w:spacing w:after="6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6.2.1. </w:t>
      </w:r>
      <w:r>
        <w:rPr>
          <w:rFonts w:ascii="Arial" w:hAnsi="Arial" w:cs="Arial"/>
          <w:b/>
          <w:bCs/>
          <w:sz w:val="18"/>
          <w:szCs w:val="18"/>
        </w:rPr>
        <w:t>Spadki podłużne rowu.</w:t>
      </w:r>
    </w:p>
    <w:p w14:paraId="65B21B71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Spadki podłużne rowu powinny być zgodne z dokumentacją projektową, z tolerancją </w:t>
      </w:r>
      <w:r>
        <w:rPr>
          <w:rFonts w:ascii="Arial" w:hAnsi="Arial" w:cs="Arial"/>
          <w:sz w:val="18"/>
          <w:szCs w:val="18"/>
        </w:rPr>
        <w:sym w:font="Times New Roman" w:char="00B1"/>
      </w:r>
      <w:r>
        <w:rPr>
          <w:rFonts w:ascii="Arial" w:hAnsi="Arial" w:cs="Arial"/>
          <w:sz w:val="18"/>
          <w:szCs w:val="18"/>
        </w:rPr>
        <w:t xml:space="preserve"> 0,5% spadku.</w:t>
      </w:r>
    </w:p>
    <w:p w14:paraId="7CD3AAB2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5F48570A" w14:textId="77777777" w:rsidR="00675A67" w:rsidRDefault="008A6C4E">
      <w:pPr>
        <w:tabs>
          <w:tab w:val="left" w:pos="1134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6.2.2. Szerokość i głębokość rowu.</w:t>
      </w:r>
    </w:p>
    <w:p w14:paraId="753FF585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Szerokość i głębokość rowu powinna być zgodna z dokumentacją projektową z tolerancją </w:t>
      </w:r>
      <w:r>
        <w:rPr>
          <w:rFonts w:ascii="Arial" w:hAnsi="Arial" w:cs="Arial"/>
          <w:sz w:val="18"/>
          <w:szCs w:val="18"/>
        </w:rPr>
        <w:sym w:font="Times New Roman" w:char="00B1"/>
      </w:r>
      <w:r>
        <w:rPr>
          <w:rFonts w:ascii="Arial" w:hAnsi="Arial" w:cs="Arial"/>
          <w:sz w:val="18"/>
          <w:szCs w:val="18"/>
        </w:rPr>
        <w:t xml:space="preserve"> 5 cm.</w:t>
      </w:r>
    </w:p>
    <w:p w14:paraId="31BAD5D2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67A99F58" w14:textId="77777777" w:rsidR="00675A67" w:rsidRDefault="008A6C4E">
      <w:pPr>
        <w:tabs>
          <w:tab w:val="left" w:pos="1134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6.2.3. Powierzchnia skarp.</w:t>
      </w:r>
    </w:p>
    <w:p w14:paraId="7152ECCD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Powierzchnię skarp należy sprawdzić szablonem. Prześwit między skarpą a szablonem nie powinien przekraczać 3 cm.</w:t>
      </w:r>
    </w:p>
    <w:p w14:paraId="15535BA7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39EFCDCA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3FB69A18" w14:textId="77777777" w:rsidR="00675A67" w:rsidRDefault="008A6C4E">
      <w:pPr>
        <w:tabs>
          <w:tab w:val="left" w:pos="567"/>
        </w:tabs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7. OBMIAR ROBÓT.</w:t>
      </w:r>
    </w:p>
    <w:p w14:paraId="5B427125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7.1. Ogólne zasady obmiaru robót.</w:t>
      </w:r>
    </w:p>
    <w:p w14:paraId="1EFB7DE6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Ogólne zasady obmiaru robót podano w STWiORB D- M-00.00.00 „Wymagania ogólne” pkt.7</w:t>
      </w:r>
    </w:p>
    <w:p w14:paraId="311991C9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3CFA8C75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7.2. Jednostka obmiarowa.</w:t>
      </w:r>
    </w:p>
    <w:p w14:paraId="72EB466F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Jednostką obmiarową jest m (metr) pogłębianego rowu.</w:t>
      </w:r>
    </w:p>
    <w:p w14:paraId="46F9F9AC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7EEC244E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439C8F6" w14:textId="77777777" w:rsidR="00675A67" w:rsidRDefault="008A6C4E">
      <w:pPr>
        <w:tabs>
          <w:tab w:val="left" w:pos="1134"/>
        </w:tabs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8. ODBIÓR ROBÓT.</w:t>
      </w:r>
    </w:p>
    <w:p w14:paraId="77DF4C52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Ogólne zasady odbioru robót podano w STWiORB D- M-00.00.00 „Wymagania ogólne” pkt.8</w:t>
      </w:r>
    </w:p>
    <w:p w14:paraId="4C7FE684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Roboty uznaje się za wykonane zgodnie z dokumentacją projektową, STWiORB i wymaganiami Inżyniera/ Inspektora Nadzoru, jeżeli wszystkie pomiary i badania z zachowaniem tolerancji w/g pkt.6 dały wyniki pozytywne.</w:t>
      </w:r>
    </w:p>
    <w:p w14:paraId="61BB3230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65814C47" w14:textId="77777777" w:rsidR="00675A67" w:rsidRDefault="00675A67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2C582EC3" w14:textId="77777777" w:rsidR="00675A67" w:rsidRDefault="008A6C4E">
      <w:pPr>
        <w:tabs>
          <w:tab w:val="left" w:pos="567"/>
        </w:tabs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9.PODSTAWA PŁATNOŚCI.</w:t>
      </w:r>
    </w:p>
    <w:p w14:paraId="4E06C90E" w14:textId="77777777" w:rsidR="00675A67" w:rsidRDefault="008A6C4E">
      <w:pPr>
        <w:tabs>
          <w:tab w:val="left" w:pos="567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9.1. Ogólne ustalenia dotyczące podstawy płatności.</w:t>
      </w:r>
    </w:p>
    <w:p w14:paraId="755BEC3C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Ogólne ustalenia dotyczące podstawy płatności podano w STWiORB D-M-00.00.00 „Wymagania ogólne” pkt. 9.</w:t>
      </w:r>
    </w:p>
    <w:p w14:paraId="6282A4F1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</w:p>
    <w:p w14:paraId="48FEA829" w14:textId="77777777" w:rsidR="00675A67" w:rsidRDefault="008A6C4E">
      <w:pPr>
        <w:tabs>
          <w:tab w:val="left" w:pos="1134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9.2 Cena jednostki obmiarowej.</w:t>
      </w:r>
    </w:p>
    <w:p w14:paraId="6C861B56" w14:textId="77777777" w:rsidR="00675A67" w:rsidRDefault="008A6C4E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Cena wykonania  1m remontowanego rowu obejmuje:</w:t>
      </w:r>
    </w:p>
    <w:p w14:paraId="6FD3A867" w14:textId="77777777" w:rsidR="00675A67" w:rsidRDefault="008A6C4E">
      <w:pPr>
        <w:tabs>
          <w:tab w:val="left" w:pos="426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ab/>
        <w:t>roboty pomiarowe i przygotowawcze,</w:t>
      </w:r>
    </w:p>
    <w:p w14:paraId="25F0627E" w14:textId="77777777" w:rsidR="00675A67" w:rsidRDefault="008A6C4E">
      <w:pPr>
        <w:tabs>
          <w:tab w:val="left" w:pos="426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ab/>
        <w:t>oznakowanie robót,</w:t>
      </w:r>
    </w:p>
    <w:p w14:paraId="11FF44FB" w14:textId="77777777" w:rsidR="00675A67" w:rsidRDefault="008A6C4E">
      <w:pPr>
        <w:tabs>
          <w:tab w:val="left" w:pos="426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ab/>
        <w:t xml:space="preserve">oczyszczenie rowu </w:t>
      </w:r>
    </w:p>
    <w:p w14:paraId="0906166C" w14:textId="77777777" w:rsidR="00675A67" w:rsidRDefault="008A6C4E">
      <w:pPr>
        <w:numPr>
          <w:ilvl w:val="0"/>
          <w:numId w:val="23"/>
        </w:numPr>
        <w:tabs>
          <w:tab w:val="num" w:pos="426"/>
          <w:tab w:val="left" w:pos="1134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 pogłębienie rowu </w:t>
      </w:r>
    </w:p>
    <w:p w14:paraId="4996DA6A" w14:textId="77777777" w:rsidR="00675A67" w:rsidRDefault="008A6C4E">
      <w:pPr>
        <w:numPr>
          <w:ilvl w:val="0"/>
          <w:numId w:val="23"/>
        </w:numPr>
        <w:tabs>
          <w:tab w:val="num" w:pos="426"/>
          <w:tab w:val="left" w:pos="1134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profilowanie rowu </w:t>
      </w:r>
    </w:p>
    <w:p w14:paraId="3B4602A7" w14:textId="77777777" w:rsidR="00675A67" w:rsidRDefault="008A6C4E">
      <w:pPr>
        <w:tabs>
          <w:tab w:val="left" w:pos="426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ab/>
        <w:t xml:space="preserve">ścięcie trawy i krzaków, </w:t>
      </w:r>
    </w:p>
    <w:p w14:paraId="07E09AF6" w14:textId="77777777" w:rsidR="00675A67" w:rsidRDefault="008A6C4E">
      <w:pPr>
        <w:tabs>
          <w:tab w:val="left" w:pos="426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ab/>
        <w:t xml:space="preserve">odwiezienie urobku, </w:t>
      </w:r>
    </w:p>
    <w:p w14:paraId="4EA57E1F" w14:textId="77777777" w:rsidR="00675A67" w:rsidRDefault="008A6C4E">
      <w:pPr>
        <w:tabs>
          <w:tab w:val="left" w:pos="426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ab/>
        <w:t xml:space="preserve">roboty wykończeniowe, </w:t>
      </w:r>
    </w:p>
    <w:p w14:paraId="3DE4524A" w14:textId="77777777" w:rsidR="00675A67" w:rsidRDefault="008A6C4E">
      <w:pPr>
        <w:tabs>
          <w:tab w:val="left" w:pos="426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ab/>
        <w:t>przeprowadzenie pomiarów wymaganych w specyfikacji technicznej.</w:t>
      </w:r>
    </w:p>
    <w:p w14:paraId="7B35B15A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</w:p>
    <w:p w14:paraId="55E1CD0B" w14:textId="77777777" w:rsidR="00675A67" w:rsidRDefault="008A6C4E">
      <w:pPr>
        <w:tabs>
          <w:tab w:val="left" w:pos="1134"/>
        </w:tabs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 PRZEPISY ZWIĄZANE.</w:t>
      </w:r>
    </w:p>
    <w:p w14:paraId="528408DE" w14:textId="77777777" w:rsidR="00675A67" w:rsidRDefault="008A6C4E">
      <w:pPr>
        <w:tabs>
          <w:tab w:val="left" w:pos="1134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10.1. Normy.</w:t>
      </w:r>
    </w:p>
    <w:p w14:paraId="2E551FBD" w14:textId="77777777" w:rsidR="00675A67" w:rsidRDefault="008A6C4E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 PN-S-02204  Drogi samochodowe. Odwodnienie dróg.</w:t>
      </w:r>
    </w:p>
    <w:p w14:paraId="12AF6F81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</w:p>
    <w:p w14:paraId="6F55532B" w14:textId="77777777" w:rsidR="00675A67" w:rsidRDefault="008A6C4E">
      <w:pPr>
        <w:tabs>
          <w:tab w:val="left" w:pos="1134"/>
        </w:tabs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10.2. Inne materiały.</w:t>
      </w:r>
    </w:p>
    <w:p w14:paraId="37649860" w14:textId="77777777" w:rsidR="00675A67" w:rsidRDefault="008A6C4E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Stanisław Datka, Stanisław Lenczewski: Drogowe roboty ziemne. </w:t>
      </w:r>
    </w:p>
    <w:p w14:paraId="2936692D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</w:p>
    <w:p w14:paraId="276DB612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b/>
          <w:sz w:val="18"/>
          <w:szCs w:val="18"/>
        </w:rPr>
      </w:pPr>
    </w:p>
    <w:p w14:paraId="36EE9865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</w:p>
    <w:p w14:paraId="7A593BF2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</w:p>
    <w:p w14:paraId="4C5DAA46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</w:p>
    <w:p w14:paraId="405A26E8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</w:p>
    <w:p w14:paraId="5D936633" w14:textId="77777777" w:rsidR="00675A67" w:rsidRDefault="00675A67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</w:p>
    <w:p w14:paraId="7AC49D26" w14:textId="77777777" w:rsidR="00675A67" w:rsidRDefault="008A6C4E">
      <w:pPr>
        <w:tabs>
          <w:tab w:val="left" w:pos="1134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63CDA6D9" w14:textId="77777777" w:rsidR="00675A67" w:rsidRDefault="00675A67">
      <w:pPr>
        <w:rPr>
          <w:rFonts w:ascii="Arial" w:hAnsi="Arial" w:cs="Arial"/>
          <w:sz w:val="18"/>
          <w:szCs w:val="18"/>
        </w:rPr>
      </w:pPr>
    </w:p>
    <w:sectPr w:rsidR="00675A67">
      <w:headerReference w:type="even" r:id="rId8"/>
      <w:headerReference w:type="default" r:id="rId9"/>
      <w:footerReference w:type="default" r:id="rId10"/>
      <w:pgSz w:w="11907" w:h="16840" w:code="9"/>
      <w:pgMar w:top="1456" w:right="1417" w:bottom="1417" w:left="1417" w:header="851" w:footer="616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F4F6A" w14:textId="77777777" w:rsidR="003214DF" w:rsidRDefault="003214DF">
      <w:r>
        <w:separator/>
      </w:r>
    </w:p>
  </w:endnote>
  <w:endnote w:type="continuationSeparator" w:id="0">
    <w:p w14:paraId="51A453B0" w14:textId="77777777" w:rsidR="003214DF" w:rsidRDefault="00321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327ED" w14:textId="77777777" w:rsidR="00675A67" w:rsidRDefault="00675A67">
    <w:pPr>
      <w:autoSpaceDE w:val="0"/>
      <w:adjustRightInd w:val="0"/>
      <w:rPr>
        <w:sz w:val="20"/>
        <w:szCs w:val="20"/>
      </w:rPr>
    </w:pPr>
  </w:p>
  <w:sdt>
    <w:sdtPr>
      <w:rPr>
        <w:sz w:val="20"/>
        <w:szCs w:val="20"/>
      </w:rPr>
      <w:id w:val="1047803398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686715303"/>
          <w:docPartObj>
            <w:docPartGallery w:val="Page Numbers (Top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9C8D394" w14:textId="29316A6C" w:rsidR="00675A67" w:rsidRPr="001A26CF" w:rsidRDefault="001A26CF" w:rsidP="001A26CF">
            <w:pPr>
              <w:pBdr>
                <w:top w:val="single" w:sz="4" w:space="1" w:color="auto"/>
              </w:pBd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Przebudowa ul. </w:t>
            </w:r>
            <w:r w:rsidR="00F63713">
              <w:rPr>
                <w:rFonts w:ascii="Verdana" w:hAnsi="Verdana"/>
                <w:sz w:val="16"/>
                <w:szCs w:val="16"/>
              </w:rPr>
              <w:t>Orzeszkowej w mieście</w:t>
            </w:r>
            <w:r>
              <w:rPr>
                <w:rFonts w:ascii="Verdana" w:hAnsi="Verdana"/>
                <w:sz w:val="16"/>
                <w:szCs w:val="16"/>
              </w:rPr>
              <w:t xml:space="preserve"> Łańcut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 w:rsidR="0064608F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II</w:t>
            </w:r>
            <w:r w:rsidR="008A6C4E">
              <w:rPr>
                <w:rFonts w:ascii="Arial" w:hAnsi="Arial" w:cs="Arial"/>
                <w:sz w:val="18"/>
                <w:szCs w:val="18"/>
              </w:rPr>
              <w:t xml:space="preserve"> -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2111960742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1769616900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="008A6C4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Strona </w:t>
                    </w:r>
                    <w:r w:rsidR="008A6C4E">
                      <w:rPr>
                        <w:rFonts w:ascii="Arial" w:hAnsi="Arial" w:cs="Arial"/>
                        <w:sz w:val="18"/>
                        <w:szCs w:val="18"/>
                      </w:rPr>
                      <w:fldChar w:fldCharType="begin"/>
                    </w:r>
                    <w:r w:rsidR="008A6C4E">
                      <w:rPr>
                        <w:rFonts w:ascii="Arial" w:hAnsi="Arial" w:cs="Arial"/>
                        <w:sz w:val="18"/>
                        <w:szCs w:val="18"/>
                      </w:rPr>
                      <w:instrText>PAGE</w:instrText>
                    </w:r>
                    <w:r w:rsidR="008A6C4E">
                      <w:rPr>
                        <w:rFonts w:ascii="Arial" w:hAnsi="Arial" w:cs="Arial"/>
                        <w:sz w:val="18"/>
                        <w:szCs w:val="18"/>
                      </w:rPr>
                      <w:fldChar w:fldCharType="separate"/>
                    </w:r>
                    <w:r w:rsidR="008A6C4E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>5</w:t>
                    </w:r>
                    <w:r w:rsidR="008A6C4E">
                      <w:rPr>
                        <w:rFonts w:ascii="Arial" w:hAnsi="Arial" w:cs="Arial"/>
                        <w:sz w:val="18"/>
                        <w:szCs w:val="18"/>
                      </w:rPr>
                      <w:fldChar w:fldCharType="end"/>
                    </w:r>
                    <w:r w:rsidR="008A6C4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z </w:t>
                    </w:r>
                    <w:r w:rsidR="008A6C4E">
                      <w:rPr>
                        <w:rFonts w:ascii="Arial" w:hAnsi="Arial" w:cs="Arial"/>
                        <w:sz w:val="18"/>
                        <w:szCs w:val="18"/>
                      </w:rPr>
                      <w:fldChar w:fldCharType="begin"/>
                    </w:r>
                    <w:r w:rsidR="008A6C4E">
                      <w:rPr>
                        <w:rFonts w:ascii="Arial" w:hAnsi="Arial" w:cs="Arial"/>
                        <w:sz w:val="18"/>
                        <w:szCs w:val="18"/>
                      </w:rPr>
                      <w:instrText>NUMPAGES</w:instrText>
                    </w:r>
                    <w:r w:rsidR="008A6C4E">
                      <w:rPr>
                        <w:rFonts w:ascii="Arial" w:hAnsi="Arial" w:cs="Arial"/>
                        <w:sz w:val="18"/>
                        <w:szCs w:val="18"/>
                      </w:rPr>
                      <w:fldChar w:fldCharType="separate"/>
                    </w:r>
                    <w:r w:rsidR="008A6C4E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>5</w:t>
                    </w:r>
                    <w:r w:rsidR="008A6C4E">
                      <w:rPr>
                        <w:rFonts w:ascii="Arial" w:hAnsi="Arial" w:cs="Arial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sdtContent>
            </w:sdt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6AD89" w14:textId="77777777" w:rsidR="003214DF" w:rsidRDefault="003214DF">
      <w:r>
        <w:separator/>
      </w:r>
    </w:p>
  </w:footnote>
  <w:footnote w:type="continuationSeparator" w:id="0">
    <w:p w14:paraId="440FCE38" w14:textId="77777777" w:rsidR="003214DF" w:rsidRDefault="00321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3FE1B" w14:textId="77777777" w:rsidR="00675A67" w:rsidRDefault="00675A67">
    <w:pPr>
      <w:pStyle w:val="Nagwek"/>
      <w:jc w:val="center"/>
      <w:rPr>
        <w:rFonts w:ascii="Times New Roman" w:hAnsi="Times New Roman"/>
        <w:sz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55108" w14:textId="77777777" w:rsidR="00675A67" w:rsidRDefault="008A6C4E">
    <w:pPr>
      <w:keepNext/>
      <w:pBdr>
        <w:bottom w:val="single" w:sz="4" w:space="1" w:color="auto"/>
      </w:pBdr>
      <w:tabs>
        <w:tab w:val="left" w:pos="1134"/>
      </w:tabs>
      <w:jc w:val="right"/>
      <w:outlineLvl w:val="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 - 06.04.01.21 Oczyszczenie rowów z namułu z profilowaniem skarp rowu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00D862"/>
    <w:lvl w:ilvl="0">
      <w:numFmt w:val="decimal"/>
      <w:lvlText w:val="*"/>
      <w:lvlJc w:val="left"/>
    </w:lvl>
  </w:abstractNum>
  <w:abstractNum w:abstractNumId="1" w15:restartNumberingAfterBreak="0">
    <w:nsid w:val="01764376"/>
    <w:multiLevelType w:val="singleLevel"/>
    <w:tmpl w:val="7D221BA6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07D76EB9"/>
    <w:multiLevelType w:val="singleLevel"/>
    <w:tmpl w:val="BE16C25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0ECA039F"/>
    <w:multiLevelType w:val="hybridMultilevel"/>
    <w:tmpl w:val="F0FEF122"/>
    <w:lvl w:ilvl="0" w:tplc="FB581564">
      <w:start w:val="2"/>
      <w:numFmt w:val="lowerLetter"/>
      <w:lvlText w:val="%1)"/>
      <w:lvlJc w:val="left"/>
      <w:pPr>
        <w:tabs>
          <w:tab w:val="num" w:pos="705"/>
        </w:tabs>
        <w:ind w:left="70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4" w15:restartNumberingAfterBreak="0">
    <w:nsid w:val="1EFE2890"/>
    <w:multiLevelType w:val="singleLevel"/>
    <w:tmpl w:val="BE16C25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21D10571"/>
    <w:multiLevelType w:val="multilevel"/>
    <w:tmpl w:val="B52CCC7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22AB3DB6"/>
    <w:multiLevelType w:val="multilevel"/>
    <w:tmpl w:val="3B988730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A063F6"/>
    <w:multiLevelType w:val="multilevel"/>
    <w:tmpl w:val="7398173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8" w15:restartNumberingAfterBreak="0">
    <w:nsid w:val="254C0E5F"/>
    <w:multiLevelType w:val="singleLevel"/>
    <w:tmpl w:val="BE16C25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26E90311"/>
    <w:multiLevelType w:val="singleLevel"/>
    <w:tmpl w:val="0AACB8C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7D549D8"/>
    <w:multiLevelType w:val="hybridMultilevel"/>
    <w:tmpl w:val="E8B86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122DD"/>
    <w:multiLevelType w:val="singleLevel"/>
    <w:tmpl w:val="BE16C25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2A7E61A3"/>
    <w:multiLevelType w:val="multilevel"/>
    <w:tmpl w:val="E1E839F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3" w15:restartNumberingAfterBreak="0">
    <w:nsid w:val="2ACB71D0"/>
    <w:multiLevelType w:val="multilevel"/>
    <w:tmpl w:val="E6086548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  <w:b/>
      </w:rPr>
    </w:lvl>
    <w:lvl w:ilvl="2">
      <w:start w:val="12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379E5E4F"/>
    <w:multiLevelType w:val="singleLevel"/>
    <w:tmpl w:val="92E0490A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2777FF4"/>
    <w:multiLevelType w:val="singleLevel"/>
    <w:tmpl w:val="BE16C25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45272544"/>
    <w:multiLevelType w:val="singleLevel"/>
    <w:tmpl w:val="BE16C25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4A625186"/>
    <w:multiLevelType w:val="hybridMultilevel"/>
    <w:tmpl w:val="50C2872C"/>
    <w:lvl w:ilvl="0" w:tplc="6922A8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265B6"/>
    <w:multiLevelType w:val="multilevel"/>
    <w:tmpl w:val="BF780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6645004"/>
    <w:multiLevelType w:val="singleLevel"/>
    <w:tmpl w:val="0AACB8C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6D426CE"/>
    <w:multiLevelType w:val="hybridMultilevel"/>
    <w:tmpl w:val="663A593C"/>
    <w:lvl w:ilvl="0" w:tplc="194CE21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885DC1"/>
    <w:multiLevelType w:val="singleLevel"/>
    <w:tmpl w:val="BE16C25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77B1054E"/>
    <w:multiLevelType w:val="multilevel"/>
    <w:tmpl w:val="7398173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>
    <w:abstractNumId w:val="4"/>
  </w:num>
  <w:num w:numId="3">
    <w:abstractNumId w:val="11"/>
  </w:num>
  <w:num w:numId="4">
    <w:abstractNumId w:val="1"/>
  </w:num>
  <w:num w:numId="5">
    <w:abstractNumId w:val="21"/>
  </w:num>
  <w:num w:numId="6">
    <w:abstractNumId w:val="22"/>
  </w:num>
  <w:num w:numId="7">
    <w:abstractNumId w:val="7"/>
  </w:num>
  <w:num w:numId="8">
    <w:abstractNumId w:val="2"/>
  </w:num>
  <w:num w:numId="9">
    <w:abstractNumId w:val="15"/>
  </w:num>
  <w:num w:numId="10">
    <w:abstractNumId w:val="5"/>
  </w:num>
  <w:num w:numId="11">
    <w:abstractNumId w:val="13"/>
  </w:num>
  <w:num w:numId="12">
    <w:abstractNumId w:val="12"/>
  </w:num>
  <w:num w:numId="13">
    <w:abstractNumId w:val="17"/>
  </w:num>
  <w:num w:numId="14">
    <w:abstractNumId w:val="19"/>
  </w:num>
  <w:num w:numId="15">
    <w:abstractNumId w:val="8"/>
  </w:num>
  <w:num w:numId="16">
    <w:abstractNumId w:val="16"/>
  </w:num>
  <w:num w:numId="17">
    <w:abstractNumId w:val="16"/>
    <w:lvlOverride w:ilvl="0">
      <w:lvl w:ilvl="0">
        <w:start w:val="2"/>
        <w:numFmt w:val="lowerLetter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18">
    <w:abstractNumId w:val="18"/>
  </w:num>
  <w:num w:numId="1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9"/>
  </w:num>
  <w:num w:numId="22">
    <w:abstractNumId w:val="10"/>
  </w:num>
  <w:num w:numId="23">
    <w:abstractNumId w:val="14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A67"/>
    <w:rsid w:val="001A26CF"/>
    <w:rsid w:val="003214DF"/>
    <w:rsid w:val="0064608F"/>
    <w:rsid w:val="00675A67"/>
    <w:rsid w:val="008A6C4E"/>
    <w:rsid w:val="00B736A8"/>
    <w:rsid w:val="00F6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2BA09C"/>
  <w15:docId w15:val="{9FBAC576-9544-449C-A98B-F2873B288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keepLines/>
      <w:suppressAutoHyphens/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b/>
      <w:caps/>
      <w:kern w:val="28"/>
      <w:sz w:val="20"/>
      <w:szCs w:val="20"/>
    </w:rPr>
  </w:style>
  <w:style w:type="paragraph" w:styleId="Nagwek2">
    <w:name w:val="heading 2"/>
    <w:basedOn w:val="Normalny"/>
    <w:next w:val="Normalny"/>
    <w:qFormat/>
    <w:pPr>
      <w:keepNext/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  <w:sz w:val="32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b/>
      <w:caps/>
      <w:sz w:val="20"/>
      <w:szCs w:val="20"/>
    </w:rPr>
  </w:style>
  <w:style w:type="paragraph" w:styleId="Tekstpodstawowy">
    <w:name w:val="Body Text"/>
    <w:basedOn w:val="Normalny"/>
    <w:semiHidden/>
    <w:pPr>
      <w:overflowPunct w:val="0"/>
      <w:autoSpaceDE w:val="0"/>
      <w:autoSpaceDN w:val="0"/>
      <w:adjustRightInd w:val="0"/>
      <w:spacing w:line="180" w:lineRule="exact"/>
      <w:textAlignment w:val="baseline"/>
    </w:pPr>
    <w:rPr>
      <w:sz w:val="16"/>
      <w:szCs w:val="20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0"/>
      <w:szCs w:val="20"/>
    </w:rPr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Century Gothic" w:hAnsi="Century Gothic"/>
      <w:szCs w:val="20"/>
    </w:rPr>
  </w:style>
  <w:style w:type="character" w:styleId="Numerstrony">
    <w:name w:val="page number"/>
    <w:basedOn w:val="Domylnaczcionkaakapitu"/>
    <w:semiHidden/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ekstpodstawowywcity">
    <w:name w:val="Body Text Indent"/>
    <w:basedOn w:val="Normalny"/>
    <w:semiHidden/>
    <w:pPr>
      <w:ind w:left="426"/>
      <w:jc w:val="both"/>
    </w:pPr>
    <w:rPr>
      <w:szCs w:val="20"/>
    </w:rPr>
  </w:style>
  <w:style w:type="paragraph" w:styleId="Tekstpodstawowywcity3">
    <w:name w:val="Body Text Indent 3"/>
    <w:basedOn w:val="Normalny"/>
    <w:link w:val="Tekstpodstawowywcity3Znak"/>
    <w:pPr>
      <w:ind w:firstLine="720"/>
      <w:jc w:val="center"/>
    </w:pPr>
    <w:rPr>
      <w:b/>
      <w:bCs/>
      <w:sz w:val="20"/>
      <w:szCs w:val="20"/>
    </w:rPr>
  </w:style>
  <w:style w:type="paragraph" w:styleId="Tekstpodstawowy2">
    <w:name w:val="Body Text 2"/>
    <w:basedOn w:val="Normalny"/>
    <w:semiHidden/>
    <w:rPr>
      <w:sz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Pr>
      <w:b/>
      <w:bCs/>
    </w:rPr>
  </w:style>
  <w:style w:type="character" w:customStyle="1" w:styleId="Document7">
    <w:name w:val="Document 7"/>
  </w:style>
  <w:style w:type="character" w:customStyle="1" w:styleId="StopkaZnak">
    <w:name w:val="Stopka Znak"/>
    <w:link w:val="Stopka"/>
    <w:uiPriority w:val="99"/>
  </w:style>
  <w:style w:type="character" w:customStyle="1" w:styleId="NagwekZnak">
    <w:name w:val="Nagłówek Znak"/>
    <w:link w:val="Nagwek"/>
    <w:uiPriority w:val="99"/>
    <w:semiHidden/>
    <w:rPr>
      <w:rFonts w:ascii="Century Gothic" w:hAnsi="Century Gothic"/>
      <w:sz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Pr>
      <w:sz w:val="16"/>
      <w:szCs w:val="16"/>
    </w:rPr>
  </w:style>
  <w:style w:type="character" w:styleId="Hipercze">
    <w:name w:val="Hyperlink"/>
    <w:basedOn w:val="Domylnaczcionkaakapitu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94306-9FA7-46F1-82FA-C86954618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855</Words>
  <Characters>5134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SZCZEGÓŁOWE  SPECYFIKACJE TECHNICZNE</vt:lpstr>
      <vt:lpstr>        D - 06.04.01.21</vt:lpstr>
      <vt:lpstr>        </vt:lpstr>
    </vt:vector>
  </TitlesOfParts>
  <Company>GDDKiA Oddział w Rzeszowie</Company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SZCZEGÓŁOWE  SPECYFIKACJE TECHNICZNE</dc:title>
  <dc:creator>Laboratorium Komputerowe</dc:creator>
  <cp:lastModifiedBy>Tomasz Rajzer</cp:lastModifiedBy>
  <cp:revision>3</cp:revision>
  <cp:lastPrinted>2020-11-13T12:14:00Z</cp:lastPrinted>
  <dcterms:created xsi:type="dcterms:W3CDTF">2021-06-29T08:14:00Z</dcterms:created>
  <dcterms:modified xsi:type="dcterms:W3CDTF">2021-06-29T08:24:00Z</dcterms:modified>
</cp:coreProperties>
</file>